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954F" w14:textId="4C71A84D" w:rsidR="00086977" w:rsidRPr="00A5544C" w:rsidRDefault="00A5544C" w:rsidP="00FB097D">
      <w:pPr>
        <w:pStyle w:val="berschrift1"/>
        <w:tabs>
          <w:tab w:val="left" w:pos="2258"/>
        </w:tabs>
        <w:rPr>
          <w:lang w:val="de-DE"/>
        </w:rPr>
      </w:pPr>
      <w:r w:rsidRPr="00A5544C">
        <w:rPr>
          <w:lang w:val="de-DE"/>
        </w:rPr>
        <w:t>Die Sennheiser</w:t>
      </w:r>
      <w:r>
        <w:rPr>
          <w:lang w:val="de-DE"/>
        </w:rPr>
        <w:t xml:space="preserve"> </w:t>
      </w:r>
      <w:r w:rsidRPr="00A5544C">
        <w:rPr>
          <w:lang w:val="de-DE"/>
        </w:rPr>
        <w:t>Gruppe auf d</w:t>
      </w:r>
      <w:r>
        <w:rPr>
          <w:lang w:val="de-DE"/>
        </w:rPr>
        <w:t xml:space="preserve">er NAB 2023 </w:t>
      </w:r>
    </w:p>
    <w:p w14:paraId="472CA482" w14:textId="6C216590" w:rsidR="00086977" w:rsidRPr="00655EAA" w:rsidRDefault="00655EAA" w:rsidP="002845F4">
      <w:pPr>
        <w:rPr>
          <w:rStyle w:val="Fett"/>
          <w:lang w:val="de-DE"/>
        </w:rPr>
      </w:pPr>
      <w:r>
        <w:rPr>
          <w:rStyle w:val="Fett"/>
          <w:lang w:val="de-DE"/>
        </w:rPr>
        <w:t xml:space="preserve">Die </w:t>
      </w:r>
      <w:r w:rsidRPr="00655EAA">
        <w:rPr>
          <w:rStyle w:val="Fett"/>
          <w:lang w:val="de-DE"/>
        </w:rPr>
        <w:t>neuesten Audiotools für Produktion und Studio</w:t>
      </w:r>
      <w:r>
        <w:rPr>
          <w:rStyle w:val="Fett"/>
          <w:lang w:val="de-DE"/>
        </w:rPr>
        <w:t xml:space="preserve"> hautnah erleben </w:t>
      </w:r>
    </w:p>
    <w:p w14:paraId="17835FC6" w14:textId="77777777" w:rsidR="00200C2A" w:rsidRPr="00655EAA" w:rsidRDefault="00200C2A" w:rsidP="002845F4">
      <w:pPr>
        <w:rPr>
          <w:lang w:val="de-DE"/>
        </w:rPr>
      </w:pPr>
    </w:p>
    <w:p w14:paraId="7D3CF175" w14:textId="388B8DD9" w:rsidR="00DF7C03" w:rsidRPr="00A505F4" w:rsidRDefault="00DF7C03" w:rsidP="00200C2A">
      <w:pPr>
        <w:rPr>
          <w:b/>
          <w:bCs/>
          <w:lang w:val="de-DE"/>
        </w:rPr>
      </w:pPr>
      <w:r w:rsidRPr="00A505F4">
        <w:rPr>
          <w:b/>
          <w:bCs/>
          <w:lang w:val="de-DE"/>
        </w:rPr>
        <w:t xml:space="preserve">Besucher*innen der NAB </w:t>
      </w:r>
      <w:r w:rsidR="007F0F87" w:rsidRPr="00A505F4">
        <w:rPr>
          <w:b/>
          <w:bCs/>
          <w:lang w:val="de-DE"/>
        </w:rPr>
        <w:t xml:space="preserve">können </w:t>
      </w:r>
      <w:r w:rsidRPr="00A505F4">
        <w:rPr>
          <w:b/>
          <w:bCs/>
          <w:lang w:val="de-DE"/>
        </w:rPr>
        <w:t>am Stand Nr. C5217 die geballte Power von vier Marken erleben: Sennheiser, Neumann, Dear Reality und Merging Technologies präsentieren</w:t>
      </w:r>
      <w:r w:rsidR="00026B89" w:rsidRPr="00A505F4">
        <w:rPr>
          <w:b/>
          <w:bCs/>
          <w:lang w:val="de-DE"/>
        </w:rPr>
        <w:t xml:space="preserve"> auf der Messe</w:t>
      </w:r>
      <w:r w:rsidRPr="00A505F4">
        <w:rPr>
          <w:b/>
          <w:bCs/>
          <w:lang w:val="de-DE"/>
        </w:rPr>
        <w:t xml:space="preserve"> ihr </w:t>
      </w:r>
      <w:r w:rsidR="00FF283B" w:rsidRPr="00A505F4">
        <w:rPr>
          <w:b/>
          <w:bCs/>
          <w:lang w:val="de-DE"/>
        </w:rPr>
        <w:t>bereitgefächertes</w:t>
      </w:r>
      <w:r w:rsidRPr="00A505F4">
        <w:rPr>
          <w:b/>
          <w:bCs/>
          <w:lang w:val="de-DE"/>
        </w:rPr>
        <w:t xml:space="preserve"> Portfolio an Audiolösungen für die Videoproduktion, das Sounddesign</w:t>
      </w:r>
      <w:r w:rsidR="00250405" w:rsidRPr="00A505F4">
        <w:rPr>
          <w:b/>
          <w:bCs/>
          <w:lang w:val="de-DE"/>
        </w:rPr>
        <w:t xml:space="preserve"> und</w:t>
      </w:r>
      <w:r w:rsidRPr="00A505F4">
        <w:rPr>
          <w:b/>
          <w:bCs/>
          <w:lang w:val="de-DE"/>
        </w:rPr>
        <w:t xml:space="preserve"> die Aufnahme von Inhalten, um Profis jeden Niveaus - von Social-Media-Manager*innen bis hin zu </w:t>
      </w:r>
      <w:r w:rsidR="00026B89" w:rsidRPr="00A505F4">
        <w:rPr>
          <w:b/>
          <w:bCs/>
          <w:lang w:val="de-DE"/>
        </w:rPr>
        <w:t xml:space="preserve">Toningenieur*innen </w:t>
      </w:r>
      <w:r w:rsidRPr="00A505F4">
        <w:rPr>
          <w:b/>
          <w:bCs/>
          <w:lang w:val="de-DE"/>
        </w:rPr>
        <w:t xml:space="preserve">für Film und Fernsehen - mit leistungsstarken Produkten </w:t>
      </w:r>
      <w:r w:rsidR="00881BE2" w:rsidRPr="00A505F4">
        <w:rPr>
          <w:b/>
          <w:bCs/>
          <w:lang w:val="de-DE"/>
        </w:rPr>
        <w:t>auszu</w:t>
      </w:r>
      <w:r w:rsidR="00104004">
        <w:rPr>
          <w:b/>
          <w:bCs/>
          <w:lang w:val="de-DE"/>
        </w:rPr>
        <w:t>statten</w:t>
      </w:r>
      <w:r w:rsidRPr="00A505F4">
        <w:rPr>
          <w:b/>
          <w:bCs/>
          <w:lang w:val="de-DE"/>
        </w:rPr>
        <w:t>.</w:t>
      </w:r>
    </w:p>
    <w:p w14:paraId="0D74B3F5" w14:textId="77777777" w:rsidR="00AC7101" w:rsidRPr="00A505F4" w:rsidRDefault="00AC7101" w:rsidP="00200C2A">
      <w:pPr>
        <w:rPr>
          <w:lang w:val="de-DE"/>
        </w:rPr>
      </w:pPr>
    </w:p>
    <w:p w14:paraId="15D2278F" w14:textId="3A445A36" w:rsidR="007F27FF" w:rsidRPr="00A505F4" w:rsidRDefault="007F27FF" w:rsidP="00200C2A">
      <w:pPr>
        <w:rPr>
          <w:b/>
          <w:bCs/>
          <w:lang w:val="de-DE"/>
        </w:rPr>
      </w:pPr>
      <w:r w:rsidRPr="00A505F4">
        <w:rPr>
          <w:b/>
          <w:bCs/>
          <w:lang w:val="de-DE"/>
        </w:rPr>
        <w:t xml:space="preserve">Sennheiser </w:t>
      </w:r>
    </w:p>
    <w:p w14:paraId="76C498BF" w14:textId="0B8D72A0" w:rsidR="007F27FF" w:rsidRPr="00DB30A6" w:rsidRDefault="00DB30A6" w:rsidP="00200C2A">
      <w:pPr>
        <w:rPr>
          <w:lang w:val="de-DE"/>
        </w:rPr>
      </w:pPr>
      <w:r w:rsidRPr="00A505F4">
        <w:rPr>
          <w:lang w:val="de-DE"/>
        </w:rPr>
        <w:t>Neben seiner kompletten Palette an Kameramikrofonen präsentiert Sennheiser die drahtlosen Mikrofonsysteme EW-DX und Digital 6000 sowie sein neuestes drahtloses Audiosystem, das speziell für Filmemacher*innen, Produzent*innen von hochkarätigen Inhalten und Rundfunkanstalten entwickelt wurde. Abgerundet wird das vorgestellte Portfolio durch die Broadcast-Headsets des Unternehmens. Besucher*innen haben außerdem die Möglichkeit, die Emmy-nominierte Foley-Künstlerin Sanaa Kelley und den Chef</w:t>
      </w:r>
      <w:r w:rsidR="00171792" w:rsidRPr="00A505F4">
        <w:rPr>
          <w:lang w:val="de-DE"/>
        </w:rPr>
        <w:t>toninge</w:t>
      </w:r>
      <w:r w:rsidR="004E5019" w:rsidRPr="00A505F4">
        <w:rPr>
          <w:lang w:val="de-DE"/>
        </w:rPr>
        <w:t>n</w:t>
      </w:r>
      <w:r w:rsidR="00171792" w:rsidRPr="00A505F4">
        <w:rPr>
          <w:lang w:val="de-DE"/>
        </w:rPr>
        <w:t>ieu</w:t>
      </w:r>
      <w:r w:rsidRPr="00A505F4">
        <w:rPr>
          <w:lang w:val="de-DE"/>
        </w:rPr>
        <w:t>r Arno Stephanian live zu erleben, die auf die erstklassigen Shotgun-Mikrofone von Sennheiser zurückgreifen.</w:t>
      </w:r>
    </w:p>
    <w:p w14:paraId="651ADA3E" w14:textId="5032A3D3" w:rsidR="007F27FF" w:rsidRPr="00DB30A6" w:rsidRDefault="007F27FF" w:rsidP="00200C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1"/>
        <w:gridCol w:w="3329"/>
      </w:tblGrid>
      <w:tr w:rsidR="00D278D1" w14:paraId="5F524208" w14:textId="77777777" w:rsidTr="00D278D1">
        <w:tc>
          <w:tcPr>
            <w:tcW w:w="3935" w:type="dxa"/>
          </w:tcPr>
          <w:p w14:paraId="60A4FB30" w14:textId="590E1F4E" w:rsidR="00FA7F1A" w:rsidRDefault="00D278D1" w:rsidP="00200C2A">
            <w:pPr>
              <w:rPr>
                <w:lang w:val="en-US"/>
              </w:rPr>
            </w:pPr>
            <w:r>
              <w:rPr>
                <w:noProof/>
                <w:lang w:val="en-US"/>
              </w:rPr>
              <w:drawing>
                <wp:inline distT="0" distB="0" distL="0" distR="0" wp14:anchorId="0DD3D1E6" wp14:editId="2A2A84D3">
                  <wp:extent cx="2821484" cy="1880870"/>
                  <wp:effectExtent l="0" t="0" r="0" b="5080"/>
                  <wp:docPr id="6" name="Picture 6" descr="A perso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the floor&#10;&#10;Description automatically generated with medium confidence"/>
                          <pic:cNvPicPr/>
                        </pic:nvPicPr>
                        <pic:blipFill>
                          <a:blip r:embed="rId8"/>
                          <a:stretch>
                            <a:fillRect/>
                          </a:stretch>
                        </pic:blipFill>
                        <pic:spPr>
                          <a:xfrm>
                            <a:off x="0" y="0"/>
                            <a:ext cx="2840018" cy="1893225"/>
                          </a:xfrm>
                          <a:prstGeom prst="rect">
                            <a:avLst/>
                          </a:prstGeom>
                        </pic:spPr>
                      </pic:pic>
                    </a:graphicData>
                  </a:graphic>
                </wp:inline>
              </w:drawing>
            </w:r>
          </w:p>
        </w:tc>
        <w:tc>
          <w:tcPr>
            <w:tcW w:w="3935" w:type="dxa"/>
          </w:tcPr>
          <w:p w14:paraId="34453D6D" w14:textId="36D68382" w:rsidR="00FA7F1A" w:rsidRDefault="00D278D1" w:rsidP="00200C2A">
            <w:pPr>
              <w:rPr>
                <w:lang w:val="en-US"/>
              </w:rPr>
            </w:pPr>
            <w:r>
              <w:rPr>
                <w:noProof/>
                <w:lang w:val="en-US"/>
              </w:rPr>
              <w:drawing>
                <wp:inline distT="0" distB="0" distL="0" distR="0" wp14:anchorId="5E7FD570" wp14:editId="3D1B1506">
                  <wp:extent cx="1881038" cy="1881038"/>
                  <wp:effectExtent l="0" t="0" r="5080" b="5080"/>
                  <wp:docPr id="7" name="Picture 7"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camera&#10;&#10;Description automatically generated with medium confidence"/>
                          <pic:cNvPicPr/>
                        </pic:nvPicPr>
                        <pic:blipFill>
                          <a:blip r:embed="rId9"/>
                          <a:stretch>
                            <a:fillRect/>
                          </a:stretch>
                        </pic:blipFill>
                        <pic:spPr>
                          <a:xfrm>
                            <a:off x="0" y="0"/>
                            <a:ext cx="1884414" cy="1884414"/>
                          </a:xfrm>
                          <a:prstGeom prst="rect">
                            <a:avLst/>
                          </a:prstGeom>
                        </pic:spPr>
                      </pic:pic>
                    </a:graphicData>
                  </a:graphic>
                </wp:inline>
              </w:drawing>
            </w:r>
          </w:p>
        </w:tc>
      </w:tr>
    </w:tbl>
    <w:p w14:paraId="41C3AE4B" w14:textId="142A72C2" w:rsidR="00FA7F1A" w:rsidRPr="00E12F6B" w:rsidRDefault="00E12F6B" w:rsidP="0094629D">
      <w:pPr>
        <w:pStyle w:val="Beschriftung"/>
        <w:rPr>
          <w:lang w:val="de-DE"/>
        </w:rPr>
      </w:pPr>
      <w:r w:rsidRPr="00E12F6B">
        <w:rPr>
          <w:lang w:val="de-DE"/>
        </w:rPr>
        <w:t xml:space="preserve">Sanaa Kelley, Gründerin von Reel Foley Sound, </w:t>
      </w:r>
      <w:r w:rsidRPr="00A505F4">
        <w:rPr>
          <w:lang w:val="de-DE"/>
        </w:rPr>
        <w:t xml:space="preserve">und </w:t>
      </w:r>
      <w:r w:rsidR="0025029A" w:rsidRPr="00A505F4">
        <w:rPr>
          <w:lang w:val="de-DE"/>
        </w:rPr>
        <w:t>Chef</w:t>
      </w:r>
      <w:r w:rsidR="00171792" w:rsidRPr="00A505F4">
        <w:rPr>
          <w:lang w:val="de-DE"/>
        </w:rPr>
        <w:t>toningenieu</w:t>
      </w:r>
      <w:r w:rsidR="0025029A" w:rsidRPr="00A505F4">
        <w:rPr>
          <w:lang w:val="de-DE"/>
        </w:rPr>
        <w:t xml:space="preserve">r </w:t>
      </w:r>
      <w:r w:rsidRPr="00A505F4">
        <w:rPr>
          <w:lang w:val="de-DE"/>
        </w:rPr>
        <w:t>Arno Stephanian werden die Besucher*innen mit ihrer Kunst verzaubern</w:t>
      </w:r>
    </w:p>
    <w:p w14:paraId="720B1DA3" w14:textId="1908D5D7" w:rsidR="007F27FF" w:rsidRPr="00E12F6B" w:rsidRDefault="007F27FF" w:rsidP="00200C2A">
      <w:pPr>
        <w:rPr>
          <w:lang w:val="de-DE"/>
        </w:rPr>
      </w:pPr>
    </w:p>
    <w:p w14:paraId="0E6DB3C5" w14:textId="137F92CA" w:rsidR="002B463B" w:rsidRPr="002B463B" w:rsidRDefault="002B463B" w:rsidP="002B463B">
      <w:pPr>
        <w:rPr>
          <w:lang w:val="de-DE"/>
        </w:rPr>
      </w:pPr>
      <w:r w:rsidRPr="002B463B">
        <w:rPr>
          <w:lang w:val="de-DE"/>
        </w:rPr>
        <w:t>Das Team</w:t>
      </w:r>
      <w:r>
        <w:rPr>
          <w:lang w:val="de-DE"/>
        </w:rPr>
        <w:t xml:space="preserve"> von ProLabs</w:t>
      </w:r>
      <w:r w:rsidRPr="002B463B">
        <w:rPr>
          <w:lang w:val="de-DE"/>
        </w:rPr>
        <w:t xml:space="preserve"> wird unterdessen die beeindruckenden Möglichkeiten seines AMBEO 2-Channel Spatial Audio Renderers demonstrieren, der auf der Grundlage von immersiven und 5.1-Formaten eine faszinierende, räumliche Klanglandschaft auf einem Stereosystem erzeugt. </w:t>
      </w:r>
    </w:p>
    <w:p w14:paraId="2196358E" w14:textId="77777777" w:rsidR="002B463B" w:rsidRPr="002B463B" w:rsidRDefault="002B463B" w:rsidP="002B463B">
      <w:pPr>
        <w:rPr>
          <w:lang w:val="de-DE"/>
        </w:rPr>
      </w:pPr>
    </w:p>
    <w:p w14:paraId="0B65AA25" w14:textId="4BFA626D" w:rsidR="002B463B" w:rsidRPr="002B463B" w:rsidRDefault="002B463B" w:rsidP="002B463B">
      <w:pPr>
        <w:rPr>
          <w:lang w:val="de-DE"/>
        </w:rPr>
      </w:pPr>
      <w:r w:rsidRPr="002B463B">
        <w:rPr>
          <w:lang w:val="de-DE"/>
        </w:rPr>
        <w:t xml:space="preserve">Joe Ciaudelli, Director of Spectrum &amp; Innovation bei Sennheiser, wird auf der NAB über </w:t>
      </w:r>
      <w:r w:rsidR="000F76CF">
        <w:rPr>
          <w:lang w:val="de-DE"/>
        </w:rPr>
        <w:t xml:space="preserve">die bahnbrechende Technologie der </w:t>
      </w:r>
      <w:r w:rsidRPr="002B463B">
        <w:rPr>
          <w:lang w:val="de-DE"/>
        </w:rPr>
        <w:t>drahtlose</w:t>
      </w:r>
      <w:r w:rsidR="000F76CF">
        <w:rPr>
          <w:lang w:val="de-DE"/>
        </w:rPr>
        <w:t>n</w:t>
      </w:r>
      <w:r w:rsidRPr="002B463B">
        <w:rPr>
          <w:lang w:val="de-DE"/>
        </w:rPr>
        <w:t xml:space="preserve"> Mehrkanal-Audiosysteme (WMAS) sprechen</w:t>
      </w:r>
      <w:r w:rsidR="00815FB2">
        <w:rPr>
          <w:lang w:val="de-DE"/>
        </w:rPr>
        <w:t>.</w:t>
      </w:r>
    </w:p>
    <w:p w14:paraId="58AA18ED" w14:textId="77777777" w:rsidR="00605FFF" w:rsidRPr="002B463B" w:rsidRDefault="00605FFF" w:rsidP="00605FF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472EC9" w:rsidRPr="00815FB2" w14:paraId="1231DA61" w14:textId="77777777" w:rsidTr="002A152B">
        <w:tc>
          <w:tcPr>
            <w:tcW w:w="3935" w:type="dxa"/>
          </w:tcPr>
          <w:p w14:paraId="108B18A3" w14:textId="77777777" w:rsidR="00605FFF" w:rsidRPr="00F94A2D" w:rsidRDefault="00605FFF" w:rsidP="00F94A2D">
            <w:pPr>
              <w:pStyle w:val="Beschriftung"/>
            </w:pPr>
            <w:r w:rsidRPr="00F94A2D">
              <w:rPr>
                <w:noProof/>
              </w:rPr>
              <w:lastRenderedPageBreak/>
              <w:drawing>
                <wp:inline distT="0" distB="0" distL="0" distR="0" wp14:anchorId="3C5310EB" wp14:editId="3FBE9357">
                  <wp:extent cx="3787528" cy="2130725"/>
                  <wp:effectExtent l="0" t="0" r="3810" b="3175"/>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0"/>
                          </pic:cNvPr>
                          <pic:cNvPicPr/>
                        </pic:nvPicPr>
                        <pic:blipFill>
                          <a:blip r:embed="rId11"/>
                          <a:stretch>
                            <a:fillRect/>
                          </a:stretch>
                        </pic:blipFill>
                        <pic:spPr>
                          <a:xfrm>
                            <a:off x="0" y="0"/>
                            <a:ext cx="3796204" cy="2135606"/>
                          </a:xfrm>
                          <a:prstGeom prst="rect">
                            <a:avLst/>
                          </a:prstGeom>
                        </pic:spPr>
                      </pic:pic>
                    </a:graphicData>
                  </a:graphic>
                </wp:inline>
              </w:drawing>
            </w:r>
          </w:p>
        </w:tc>
        <w:tc>
          <w:tcPr>
            <w:tcW w:w="3935" w:type="dxa"/>
          </w:tcPr>
          <w:p w14:paraId="433CE534" w14:textId="737DFEB5" w:rsidR="00605FFF" w:rsidRPr="00FF5F7B" w:rsidRDefault="00FF5F7B" w:rsidP="00F94A2D">
            <w:pPr>
              <w:pStyle w:val="Beschriftung"/>
              <w:rPr>
                <w:lang w:val="de-DE"/>
              </w:rPr>
            </w:pPr>
            <w:r w:rsidRPr="00FF5F7B">
              <w:rPr>
                <w:lang w:val="de-DE"/>
              </w:rPr>
              <w:t>Das Funktionsprinzip drahtlose</w:t>
            </w:r>
            <w:r w:rsidR="004818F0">
              <w:rPr>
                <w:lang w:val="de-DE"/>
              </w:rPr>
              <w:t>r</w:t>
            </w:r>
            <w:r w:rsidRPr="00FF5F7B">
              <w:rPr>
                <w:lang w:val="de-DE"/>
              </w:rPr>
              <w:t xml:space="preserve"> Mehrkanal-Audiosysteme: Statt einzelner 200-kHz-Bandbreiten wie sie bei der Schmalbandübertragung (linke Seite) üblich sind, nutzt die Technologie Zeitschlitze in einem 6 oder 8 MHz breiten Fenster (rechte Seite). Mehr Informationen unter sennheiser.com/wmas</w:t>
            </w:r>
          </w:p>
        </w:tc>
      </w:tr>
    </w:tbl>
    <w:p w14:paraId="1D937097" w14:textId="77777777" w:rsidR="00605FFF" w:rsidRPr="00FF5F7B" w:rsidRDefault="00605FFF" w:rsidP="00605FFF">
      <w:pPr>
        <w:rPr>
          <w:lang w:val="de-DE"/>
        </w:rPr>
      </w:pPr>
    </w:p>
    <w:p w14:paraId="18B954D3" w14:textId="5B1640D9" w:rsidR="007F27FF" w:rsidRPr="00A37D64" w:rsidRDefault="007F27FF" w:rsidP="00200C2A">
      <w:pPr>
        <w:rPr>
          <w:b/>
          <w:bCs/>
          <w:lang w:val="de-DE"/>
        </w:rPr>
      </w:pPr>
      <w:r w:rsidRPr="00A37D64">
        <w:rPr>
          <w:b/>
          <w:bCs/>
          <w:lang w:val="de-DE"/>
        </w:rPr>
        <w:t>Neumann.Berlin</w:t>
      </w:r>
    </w:p>
    <w:p w14:paraId="2C56D96F" w14:textId="43A167FB" w:rsidR="00086977" w:rsidRPr="00A37D64" w:rsidRDefault="00A37D64" w:rsidP="002845F4">
      <w:pPr>
        <w:rPr>
          <w:lang w:val="de-DE"/>
        </w:rPr>
      </w:pPr>
      <w:r w:rsidRPr="00A37D64">
        <w:rPr>
          <w:lang w:val="de-DE"/>
        </w:rPr>
        <w:t>Die Studiomikrofone und Monitore von Neumann werden von Studios und Rundfunkanstalten auf der ganzen Welt geschätzt. An aktiven, mit Neumann-Kopfhörern ausgestatteten, Hörstationen können Besucher*innen die gängigsten Mikrofonmodelle ausprobieren, während die KH 80 und die brandneuen KH 120 II Monitore durch ein immersiven Setup eindrucksvoll in Szene gesetzt werden.</w:t>
      </w:r>
    </w:p>
    <w:p w14:paraId="59D9634C" w14:textId="22F61BBC" w:rsidR="006235FE" w:rsidRPr="00A37D64" w:rsidRDefault="006235FE" w:rsidP="002845F4">
      <w:pPr>
        <w:rPr>
          <w:lang w:val="de-DE"/>
        </w:rPr>
      </w:pPr>
    </w:p>
    <w:p w14:paraId="5692B511" w14:textId="4E17DD4A" w:rsidR="006235FE" w:rsidRPr="002F4D07" w:rsidRDefault="006235FE" w:rsidP="002845F4">
      <w:pPr>
        <w:rPr>
          <w:b/>
          <w:bCs/>
          <w:lang w:val="de-DE"/>
        </w:rPr>
      </w:pPr>
      <w:r w:rsidRPr="002F4D07">
        <w:rPr>
          <w:b/>
          <w:bCs/>
          <w:lang w:val="de-DE"/>
        </w:rPr>
        <w:t>Dear Reality</w:t>
      </w:r>
    </w:p>
    <w:p w14:paraId="35F502B8" w14:textId="37DD5620" w:rsidR="00DC7969" w:rsidRPr="00C90521" w:rsidRDefault="00C90521" w:rsidP="00DC7969">
      <w:pPr>
        <w:rPr>
          <w:lang w:val="de-DE"/>
        </w:rPr>
      </w:pPr>
      <w:r w:rsidRPr="00C90521">
        <w:rPr>
          <w:lang w:val="de-DE"/>
        </w:rPr>
        <w:t xml:space="preserve">Dear Reality demonstriert derweil räumliche Produktionen mit erweiterter Immersion unter Verwendung des dearVR PRO Spatializers. Besucher*innen können diese mehrkanaligen Produktionen mit Neumann-Kopfhörern und dem </w:t>
      </w:r>
      <w:r w:rsidR="003113CB">
        <w:rPr>
          <w:lang w:val="de-DE"/>
        </w:rPr>
        <w:t>virtuell</w:t>
      </w:r>
      <w:r>
        <w:rPr>
          <w:lang w:val="de-DE"/>
        </w:rPr>
        <w:t>-immersiven</w:t>
      </w:r>
      <w:r w:rsidRPr="00C90521">
        <w:rPr>
          <w:lang w:val="de-DE"/>
        </w:rPr>
        <w:t xml:space="preserve"> Mischraum-Plugin dearVR MONITOR </w:t>
      </w:r>
      <w:r>
        <w:rPr>
          <w:lang w:val="de-DE"/>
        </w:rPr>
        <w:t>erleben</w:t>
      </w:r>
      <w:r w:rsidRPr="00C90521">
        <w:rPr>
          <w:lang w:val="de-DE"/>
        </w:rPr>
        <w:t>.</w:t>
      </w:r>
    </w:p>
    <w:p w14:paraId="1542D2F7" w14:textId="66D4892F" w:rsidR="0064307F" w:rsidRPr="00C90521" w:rsidRDefault="0064307F" w:rsidP="002845F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2"/>
        <w:gridCol w:w="2488"/>
      </w:tblGrid>
      <w:tr w:rsidR="002B24AE" w:rsidRPr="00104004" w14:paraId="151C48A5" w14:textId="77777777" w:rsidTr="001F5968">
        <w:tc>
          <w:tcPr>
            <w:tcW w:w="5382" w:type="dxa"/>
          </w:tcPr>
          <w:p w14:paraId="1EE786F9" w14:textId="40BA6460" w:rsidR="002B24AE" w:rsidRDefault="001F5968" w:rsidP="002B24AE">
            <w:pPr>
              <w:pStyle w:val="Beschriftung"/>
              <w:rPr>
                <w:lang w:val="en-US"/>
              </w:rPr>
            </w:pPr>
            <w:r>
              <w:rPr>
                <w:noProof/>
                <w:lang w:val="en-US"/>
              </w:rPr>
              <w:drawing>
                <wp:inline distT="0" distB="0" distL="0" distR="0" wp14:anchorId="49A98DCB" wp14:editId="6B277480">
                  <wp:extent cx="3047699" cy="17145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3057589" cy="1720089"/>
                          </a:xfrm>
                          <a:prstGeom prst="rect">
                            <a:avLst/>
                          </a:prstGeom>
                        </pic:spPr>
                      </pic:pic>
                    </a:graphicData>
                  </a:graphic>
                </wp:inline>
              </w:drawing>
            </w:r>
          </w:p>
        </w:tc>
        <w:tc>
          <w:tcPr>
            <w:tcW w:w="2488" w:type="dxa"/>
          </w:tcPr>
          <w:p w14:paraId="3331B5E8" w14:textId="0CF57688" w:rsidR="002B24AE" w:rsidRPr="00BE5CE6" w:rsidRDefault="00BE5CE6" w:rsidP="002B24AE">
            <w:pPr>
              <w:pStyle w:val="Beschriftung"/>
              <w:rPr>
                <w:lang w:val="de-DE"/>
              </w:rPr>
            </w:pPr>
            <w:r w:rsidRPr="00BE5CE6">
              <w:rPr>
                <w:rStyle w:val="ui-provider"/>
                <w:lang w:val="de-DE"/>
              </w:rPr>
              <w:t xml:space="preserve">Mit dearVR PRO und dearVR </w:t>
            </w:r>
            <w:r w:rsidRPr="00A505F4">
              <w:rPr>
                <w:rStyle w:val="ui-provider"/>
                <w:lang w:val="de-DE"/>
              </w:rPr>
              <w:t>MONITOR können Nutzer*innen ihre Tracks intuitiv verräumlichen und ihre immersiven Mi</w:t>
            </w:r>
            <w:r w:rsidR="005012AA" w:rsidRPr="00A505F4">
              <w:rPr>
                <w:rStyle w:val="ui-provider"/>
                <w:lang w:val="de-DE"/>
              </w:rPr>
              <w:t>xe</w:t>
            </w:r>
            <w:r w:rsidRPr="00A505F4">
              <w:rPr>
                <w:rStyle w:val="ui-provider"/>
                <w:lang w:val="de-DE"/>
              </w:rPr>
              <w:t xml:space="preserve"> überall abhören.</w:t>
            </w:r>
          </w:p>
        </w:tc>
      </w:tr>
    </w:tbl>
    <w:p w14:paraId="029FBC5A" w14:textId="450967DE" w:rsidR="002B24AE" w:rsidRPr="00BE5CE6" w:rsidRDefault="002B24AE" w:rsidP="002845F4">
      <w:pPr>
        <w:rPr>
          <w:lang w:val="de-DE"/>
        </w:rPr>
      </w:pPr>
    </w:p>
    <w:p w14:paraId="75E1ED5D" w14:textId="4820875F" w:rsidR="006235FE" w:rsidRPr="002F4D07" w:rsidRDefault="006235FE" w:rsidP="002845F4">
      <w:pPr>
        <w:rPr>
          <w:b/>
          <w:bCs/>
          <w:lang w:val="de-DE"/>
        </w:rPr>
      </w:pPr>
      <w:r w:rsidRPr="002F4D07">
        <w:rPr>
          <w:b/>
          <w:bCs/>
          <w:lang w:val="de-DE"/>
        </w:rPr>
        <w:t>Merging Technologies</w:t>
      </w:r>
    </w:p>
    <w:p w14:paraId="7CEA6233" w14:textId="6F96C5B5" w:rsidR="003D572C" w:rsidRPr="00623C47" w:rsidRDefault="00623C47" w:rsidP="007F27FF">
      <w:pPr>
        <w:rPr>
          <w:lang w:val="de-DE"/>
        </w:rPr>
      </w:pPr>
      <w:r w:rsidRPr="00623C47">
        <w:rPr>
          <w:lang w:val="de-DE"/>
        </w:rPr>
        <w:t>Zusätzlich zu seinem eigenen Stand (C4517) wird das Team von Merging Technologies auch am Stand der Sennheiser-Gruppe vertreten sein und dort seine erstklassigen Audio-Interfaces präsentieren. Die Lösungen Anubis und Hapi sind Teil der aktiven Vorführungen am Stand der Gruppe.</w:t>
      </w:r>
    </w:p>
    <w:p w14:paraId="3FD42CEC" w14:textId="4C0FA056" w:rsidR="003D572C" w:rsidRDefault="003D572C" w:rsidP="007F27FF">
      <w:pPr>
        <w:rPr>
          <w:lang w:val="de-DE"/>
        </w:rPr>
      </w:pPr>
    </w:p>
    <w:p w14:paraId="0E86E8EC" w14:textId="68A26BDD" w:rsidR="00A505F4" w:rsidRDefault="00A505F4" w:rsidP="007F27FF">
      <w:pPr>
        <w:rPr>
          <w:lang w:val="de-DE"/>
        </w:rPr>
      </w:pPr>
    </w:p>
    <w:p w14:paraId="3A10FE16" w14:textId="77777777" w:rsidR="00A505F4" w:rsidRPr="00623C47" w:rsidRDefault="00A505F4" w:rsidP="007F27FF">
      <w:pPr>
        <w:rPr>
          <w:lang w:val="de-DE"/>
        </w:rPr>
      </w:pPr>
    </w:p>
    <w:p w14:paraId="5E9E07F3" w14:textId="2164CB62" w:rsidR="007F27FF" w:rsidRPr="002F4D07" w:rsidRDefault="00195429" w:rsidP="007F27FF">
      <w:pPr>
        <w:rPr>
          <w:b/>
          <w:bCs/>
          <w:lang w:val="de-DE"/>
        </w:rPr>
      </w:pPr>
      <w:r w:rsidRPr="002F4D07">
        <w:rPr>
          <w:b/>
          <w:bCs/>
          <w:lang w:val="de-DE"/>
        </w:rPr>
        <w:lastRenderedPageBreak/>
        <w:t xml:space="preserve">Geräte-Leihgaben </w:t>
      </w:r>
    </w:p>
    <w:p w14:paraId="2285218E" w14:textId="39268F0A" w:rsidR="003D572C" w:rsidRPr="00B463AF" w:rsidRDefault="00B463AF" w:rsidP="002845F4">
      <w:pPr>
        <w:rPr>
          <w:lang w:val="de-DE"/>
        </w:rPr>
      </w:pPr>
      <w:r w:rsidRPr="00B463AF">
        <w:rPr>
          <w:lang w:val="de-DE"/>
        </w:rPr>
        <w:t>Während der Messe können Autor*innen, Journalist*innen und freiberufliche Reporter*innen einen Tag lang einige Audio- und Videolösungen von Sennheiser ausprobieren. Hierfür müssen Sie nur am Stand der Sennheiser</w:t>
      </w:r>
      <w:r w:rsidR="00195429">
        <w:rPr>
          <w:lang w:val="de-DE"/>
        </w:rPr>
        <w:t>-</w:t>
      </w:r>
      <w:r w:rsidRPr="00B463AF">
        <w:rPr>
          <w:lang w:val="de-DE"/>
        </w:rPr>
        <w:t>Gruppe erscheinen, sich die gewünschten Produkte abholen, einen Ausweis hinterlassen und die Geräte am Ende des Tages wieder zurückgeben.</w:t>
      </w:r>
    </w:p>
    <w:p w14:paraId="65CEA31D" w14:textId="7B2421EA" w:rsidR="00086977" w:rsidRPr="00B463AF" w:rsidRDefault="00086977" w:rsidP="002845F4">
      <w:pPr>
        <w:rPr>
          <w:lang w:val="de-DE"/>
        </w:rPr>
      </w:pPr>
    </w:p>
    <w:p w14:paraId="5727DD0D" w14:textId="7BC72C24" w:rsidR="00913B45" w:rsidRDefault="008A0A45" w:rsidP="00913B45">
      <w:pPr>
        <w:rPr>
          <w:lang w:val="de-DE"/>
        </w:rPr>
      </w:pPr>
      <w:r w:rsidRPr="008A0A45">
        <w:rPr>
          <w:lang w:val="de-DE"/>
        </w:rPr>
        <w:t xml:space="preserve">Besuchen Sie den Stand der Sennheiser-Gruppe </w:t>
      </w:r>
      <w:r w:rsidR="002864F0">
        <w:rPr>
          <w:lang w:val="de-DE"/>
        </w:rPr>
        <w:t xml:space="preserve">auf der NAB </w:t>
      </w:r>
      <w:r w:rsidR="00A505F4">
        <w:rPr>
          <w:lang w:val="de-DE"/>
        </w:rPr>
        <w:t xml:space="preserve">2023 </w:t>
      </w:r>
      <w:r w:rsidRPr="008A0A45">
        <w:rPr>
          <w:lang w:val="de-DE"/>
        </w:rPr>
        <w:t>in der Central Hall, Stand Nr. C5217.</w:t>
      </w:r>
    </w:p>
    <w:p w14:paraId="22F558AA" w14:textId="77777777" w:rsidR="00A505F4" w:rsidRDefault="00A505F4" w:rsidP="00913B45">
      <w:pPr>
        <w:rPr>
          <w:lang w:val="de-DE"/>
        </w:rPr>
      </w:pPr>
    </w:p>
    <w:p w14:paraId="66B42002" w14:textId="5DE56CF6" w:rsidR="00913B45" w:rsidRDefault="00913B45" w:rsidP="00913B45">
      <w:pPr>
        <w:rPr>
          <w:bCs/>
          <w:lang w:val="de-DE"/>
        </w:rPr>
      </w:pPr>
      <w:r w:rsidRPr="00C82E60">
        <w:rPr>
          <w:bCs/>
          <w:lang w:val="de-DE"/>
        </w:rPr>
        <w:t xml:space="preserve">Die hochauflösenden Bilder </w:t>
      </w:r>
      <w:r w:rsidR="004E5019">
        <w:rPr>
          <w:bCs/>
          <w:lang w:val="de-DE"/>
        </w:rPr>
        <w:t xml:space="preserve">zu dieser Pressemitteilung </w:t>
      </w:r>
      <w:r w:rsidRPr="00C82E60">
        <w:rPr>
          <w:bCs/>
          <w:lang w:val="de-DE"/>
        </w:rPr>
        <w:t xml:space="preserve">können </w:t>
      </w:r>
      <w:hyperlink r:id="rId13" w:history="1">
        <w:r w:rsidRPr="004E5019">
          <w:rPr>
            <w:rStyle w:val="Hyperlink"/>
            <w:color w:val="0095D5" w:themeColor="accent1"/>
            <w:lang w:val="de-DE"/>
          </w:rPr>
          <w:t>hier</w:t>
        </w:r>
      </w:hyperlink>
      <w:r w:rsidRPr="004E5019">
        <w:rPr>
          <w:rStyle w:val="Hyperlink"/>
          <w:color w:val="0095D5" w:themeColor="accent1"/>
          <w:u w:val="none"/>
          <w:lang w:val="de-DE"/>
        </w:rPr>
        <w:t xml:space="preserve"> </w:t>
      </w:r>
      <w:r w:rsidRPr="00C82E60">
        <w:rPr>
          <w:bCs/>
          <w:lang w:val="de-DE"/>
        </w:rPr>
        <w:t>heruntergeladen werden.</w:t>
      </w:r>
    </w:p>
    <w:p w14:paraId="07DAFCB7" w14:textId="77777777" w:rsidR="00650185" w:rsidRPr="002F4D07" w:rsidRDefault="00650185" w:rsidP="00B2050D">
      <w:pPr>
        <w:rPr>
          <w:b/>
          <w:bCs/>
          <w:lang w:val="de-DE"/>
        </w:rPr>
      </w:pPr>
    </w:p>
    <w:p w14:paraId="01789EEF" w14:textId="63AD3BC6" w:rsidR="00B2050D" w:rsidRPr="002F4D07" w:rsidRDefault="00B2050D" w:rsidP="00B2050D">
      <w:pPr>
        <w:rPr>
          <w:b/>
          <w:bCs/>
          <w:lang w:val="de-DE"/>
        </w:rPr>
      </w:pPr>
      <w:r w:rsidRPr="002F4D07">
        <w:rPr>
          <w:b/>
          <w:bCs/>
          <w:lang w:val="de-DE"/>
        </w:rPr>
        <w:t>Über die Sennheiser-Gruppe</w:t>
      </w:r>
    </w:p>
    <w:p w14:paraId="0B75F757" w14:textId="4BAADB8C" w:rsidR="00B2050D" w:rsidRPr="002F4D07" w:rsidRDefault="00B2050D" w:rsidP="00B2050D">
      <w:pPr>
        <w:spacing w:line="240" w:lineRule="auto"/>
        <w:rPr>
          <w:lang w:val="de-DE"/>
        </w:rPr>
      </w:pPr>
      <w:r w:rsidRPr="002F4D07">
        <w:rPr>
          <w:lang w:val="de-DE"/>
        </w:rPr>
        <w:t xml:space="preserve">Die Zukunft der Audio-Welt zu gestalten und einzigartige Klangerlebnisse für Kund*innen zu schaffen - das ist der Anspruch, der die Mitarbeitenden der Sennheiser-Gruppe weltweit </w:t>
      </w:r>
      <w:r w:rsidR="002864F0">
        <w:rPr>
          <w:lang w:val="de-DE"/>
        </w:rPr>
        <w:t>verbindet</w:t>
      </w:r>
      <w:r w:rsidRPr="002F4D07">
        <w:rPr>
          <w:lang w:val="de-DE"/>
        </w:rPr>
        <w:t>.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Ambisonics- und Mehrkanal-Encoder mit realistischer Raumvirtualisierung; sowie die Merging Technologies SA (Puidoux, Schweiz), Spezialist für hochauflösende digitale Audio-Aufnahmesysteme.</w:t>
      </w:r>
    </w:p>
    <w:p w14:paraId="518B3F9D" w14:textId="77777777" w:rsidR="00F44C03" w:rsidRPr="002F4D07" w:rsidRDefault="00104004" w:rsidP="00F44C03">
      <w:pPr>
        <w:rPr>
          <w:rStyle w:val="Hyperlink"/>
          <w:color w:val="0095D5" w:themeColor="accent1"/>
          <w:lang w:val="de-DE"/>
        </w:rPr>
      </w:pPr>
      <w:hyperlink r:id="rId14" w:history="1">
        <w:r w:rsidR="00F44C03" w:rsidRPr="002F4D07">
          <w:rPr>
            <w:rStyle w:val="Hyperlink"/>
            <w:color w:val="0095D5" w:themeColor="accent1"/>
            <w:lang w:val="de-DE"/>
          </w:rPr>
          <w:t>sennheiser.</w:t>
        </w:r>
        <w:r w:rsidR="00F44C03" w:rsidRPr="002F4D07">
          <w:rPr>
            <w:rStyle w:val="Hyperlink"/>
            <w:rFonts w:ascii="Sennheiser Office" w:hAnsi="Sennheiser Office"/>
            <w:color w:val="0095D5" w:themeColor="accent1"/>
            <w:lang w:val="de-DE"/>
          </w:rPr>
          <w:t>com</w:t>
        </w:r>
      </w:hyperlink>
      <w:r w:rsidR="00F44C03" w:rsidRPr="002F4D07">
        <w:rPr>
          <w:rFonts w:ascii="Sennheiser Office" w:hAnsi="Sennheiser Office"/>
          <w:color w:val="000000" w:themeColor="text1"/>
          <w:lang w:val="de-DE" w:eastAsia="en-GB"/>
        </w:rPr>
        <w:t xml:space="preserve"> | </w:t>
      </w:r>
      <w:hyperlink r:id="rId15" w:history="1">
        <w:r w:rsidR="00F44C03" w:rsidRPr="002F4D07">
          <w:rPr>
            <w:rStyle w:val="Hyperlink"/>
            <w:rFonts w:ascii="Sennheiser Office" w:hAnsi="Sennheiser Office"/>
            <w:color w:val="0095D5" w:themeColor="accent1"/>
            <w:lang w:val="de-DE" w:eastAsia="en-GB"/>
          </w:rPr>
          <w:t>neumann.com</w:t>
        </w:r>
      </w:hyperlink>
      <w:r w:rsidR="00F44C03" w:rsidRPr="002F4D07">
        <w:rPr>
          <w:rFonts w:ascii="Sennheiser Office" w:hAnsi="Sennheiser Office"/>
          <w:color w:val="000000" w:themeColor="text1"/>
          <w:lang w:val="de-DE" w:eastAsia="en-GB"/>
        </w:rPr>
        <w:t xml:space="preserve"> |</w:t>
      </w:r>
      <w:r w:rsidR="00F44C03" w:rsidRPr="002F4D07">
        <w:rPr>
          <w:rStyle w:val="Hyperlink"/>
          <w:color w:val="000000" w:themeColor="text1"/>
          <w:u w:val="none"/>
          <w:lang w:val="de-DE"/>
        </w:rPr>
        <w:t xml:space="preserve"> </w:t>
      </w:r>
      <w:hyperlink r:id="rId16" w:history="1">
        <w:r w:rsidR="00F44C03" w:rsidRPr="002F4D07">
          <w:rPr>
            <w:rStyle w:val="Hyperlink"/>
            <w:color w:val="0095D5" w:themeColor="accent1"/>
            <w:lang w:val="de-DE"/>
          </w:rPr>
          <w:t>dear-reality.com</w:t>
        </w:r>
      </w:hyperlink>
      <w:r w:rsidR="00F44C03" w:rsidRPr="002F4D07">
        <w:rPr>
          <w:rStyle w:val="Hyperlink"/>
          <w:color w:val="000000" w:themeColor="text1"/>
          <w:u w:val="none"/>
          <w:lang w:val="de-DE"/>
        </w:rPr>
        <w:t xml:space="preserve"> </w:t>
      </w:r>
      <w:r w:rsidR="00F44C03" w:rsidRPr="002F4D07">
        <w:rPr>
          <w:rFonts w:ascii="Sennheiser Office" w:hAnsi="Sennheiser Office"/>
          <w:color w:val="000000" w:themeColor="text1"/>
          <w:lang w:val="de-DE" w:eastAsia="en-GB"/>
        </w:rPr>
        <w:t xml:space="preserve">| </w:t>
      </w:r>
      <w:hyperlink r:id="rId17" w:history="1">
        <w:r w:rsidR="00F44C03" w:rsidRPr="002F4D07">
          <w:rPr>
            <w:rStyle w:val="Hyperlink"/>
            <w:color w:val="0095D5" w:themeColor="accent1"/>
            <w:lang w:val="de-DE"/>
          </w:rPr>
          <w:t>merging.com</w:t>
        </w:r>
      </w:hyperlink>
    </w:p>
    <w:p w14:paraId="6725CAC8" w14:textId="77777777" w:rsidR="00F44C03" w:rsidRPr="002F4D07" w:rsidRDefault="00F44C03" w:rsidP="00F44C03">
      <w:pPr>
        <w:rPr>
          <w:rStyle w:val="Hyperlink"/>
          <w:color w:val="0095D5" w:themeColor="accent1"/>
          <w:lang w:val="de-DE"/>
        </w:rPr>
      </w:pPr>
    </w:p>
    <w:p w14:paraId="55FDCC8A" w14:textId="77777777" w:rsidR="002864F0" w:rsidRPr="00AB459B" w:rsidRDefault="002864F0" w:rsidP="002864F0">
      <w:pPr>
        <w:pStyle w:val="Contact"/>
        <w:rPr>
          <w:b/>
          <w:lang w:val="en-US"/>
        </w:rPr>
      </w:pPr>
      <w:r w:rsidRPr="00AB459B">
        <w:rPr>
          <w:b/>
          <w:lang w:val="en-US"/>
        </w:rPr>
        <w:t>Pressekontakt</w:t>
      </w:r>
    </w:p>
    <w:p w14:paraId="049CB835" w14:textId="77777777" w:rsidR="002864F0" w:rsidRPr="00AB459B" w:rsidRDefault="002864F0" w:rsidP="002864F0">
      <w:pPr>
        <w:pStyle w:val="Contact"/>
        <w:rPr>
          <w:lang w:val="en-US"/>
        </w:rPr>
      </w:pPr>
      <w:r w:rsidRPr="00AB459B">
        <w:rPr>
          <w:lang w:val="en-US"/>
        </w:rPr>
        <w:t>Sennheiser electronic GmbH &amp; Co. KG</w:t>
      </w:r>
    </w:p>
    <w:p w14:paraId="0B537637" w14:textId="77777777" w:rsidR="002864F0" w:rsidRPr="00AB459B" w:rsidRDefault="002864F0" w:rsidP="002864F0">
      <w:pPr>
        <w:pStyle w:val="Contact"/>
        <w:rPr>
          <w:color w:val="0095D5"/>
          <w:lang w:val="en-US"/>
        </w:rPr>
      </w:pPr>
      <w:r w:rsidRPr="00AB459B">
        <w:rPr>
          <w:color w:val="0095D5"/>
          <w:lang w:val="en-US"/>
        </w:rPr>
        <w:t>Maik Robbe</w:t>
      </w:r>
    </w:p>
    <w:p w14:paraId="1BEACEDC" w14:textId="77777777" w:rsidR="002864F0" w:rsidRPr="00AB459B" w:rsidRDefault="002864F0" w:rsidP="002864F0">
      <w:pPr>
        <w:pStyle w:val="Contact"/>
        <w:rPr>
          <w:lang w:val="en-US"/>
        </w:rPr>
      </w:pPr>
      <w:r w:rsidRPr="00AB459B">
        <w:rPr>
          <w:lang w:val="en-US"/>
        </w:rPr>
        <w:t>Communications Manager EMEA</w:t>
      </w:r>
    </w:p>
    <w:p w14:paraId="1A0E8E37" w14:textId="77777777" w:rsidR="002864F0" w:rsidRPr="00963EE3" w:rsidRDefault="00104004" w:rsidP="002864F0">
      <w:pPr>
        <w:pStyle w:val="Contact"/>
        <w:rPr>
          <w:color w:val="000000" w:themeColor="text1"/>
          <w:lang w:val="en-US"/>
        </w:rPr>
      </w:pPr>
      <w:hyperlink r:id="rId18" w:history="1">
        <w:r w:rsidR="002864F0" w:rsidRPr="000E05EE">
          <w:rPr>
            <w:rStyle w:val="Hyperlink"/>
            <w:color w:val="0095D5" w:themeColor="accent1"/>
          </w:rPr>
          <w:t>maik.robbe@sennheiser.com</w:t>
        </w:r>
      </w:hyperlink>
      <w:r w:rsidR="002864F0">
        <w:t xml:space="preserve"> </w:t>
      </w:r>
    </w:p>
    <w:p w14:paraId="39239D85" w14:textId="77777777" w:rsidR="00F44C03" w:rsidRPr="00D411CB" w:rsidRDefault="00F44C03" w:rsidP="00F44C03">
      <w:pPr>
        <w:rPr>
          <w:rFonts w:ascii="Sennheiser Office" w:hAnsi="Sennheiser Office"/>
          <w:color w:val="000000" w:themeColor="text1"/>
          <w:lang w:eastAsia="en-GB"/>
        </w:rPr>
      </w:pPr>
    </w:p>
    <w:p w14:paraId="356E47BF" w14:textId="0FF64552" w:rsidR="00DB6BFB" w:rsidRDefault="00DB6BFB" w:rsidP="00823216">
      <w:pPr>
        <w:pStyle w:val="Contact"/>
      </w:pPr>
      <w:bookmarkStart w:id="0" w:name="_Hlk44672633"/>
      <w:bookmarkEnd w:id="0"/>
    </w:p>
    <w:sectPr w:rsidR="00DB6BFB" w:rsidSect="002864F0">
      <w:headerReference w:type="default" r:id="rId19"/>
      <w:headerReference w:type="first" r:id="rId20"/>
      <w:footerReference w:type="first" r:id="rId21"/>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F1FF0" w14:textId="77777777" w:rsidR="006D1235" w:rsidRDefault="006D1235" w:rsidP="00CA1EB9">
      <w:pPr>
        <w:spacing w:line="240" w:lineRule="auto"/>
      </w:pPr>
      <w:r>
        <w:separator/>
      </w:r>
    </w:p>
  </w:endnote>
  <w:endnote w:type="continuationSeparator" w:id="0">
    <w:p w14:paraId="6E2B6DF7" w14:textId="77777777" w:rsidR="006D1235" w:rsidRDefault="006D12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305F9FF9-1677-451F-8DBD-E905F77265F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03C862E2-417E-4D4A-AC1C-96A1D423D2B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728EB" w14:textId="77777777" w:rsidR="006D1235" w:rsidRDefault="006D1235" w:rsidP="00CA1EB9">
      <w:pPr>
        <w:spacing w:line="240" w:lineRule="auto"/>
      </w:pPr>
      <w:r>
        <w:separator/>
      </w:r>
    </w:p>
  </w:footnote>
  <w:footnote w:type="continuationSeparator" w:id="0">
    <w:p w14:paraId="68F09A47" w14:textId="77777777" w:rsidR="006D1235" w:rsidRDefault="006D12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6F17D32" w:rsidR="00324808" w:rsidRPr="008E5D5C" w:rsidRDefault="00D278D1" w:rsidP="008E5D5C">
    <w:pPr>
      <w:pStyle w:val="Kopfzeil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47D47"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FCBCA"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C4A9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864F0">
      <w:rPr>
        <w:color w:val="0095D5" w:themeColor="accent1"/>
      </w:rPr>
      <w:t>Emitteilung</w:t>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104004">
      <w:fldChar w:fldCharType="begin"/>
    </w:r>
    <w:r w:rsidR="00104004">
      <w:instrText xml:space="preserve"> NUMPAGES  \* Arabic  \* MERGEFORMAT </w:instrText>
    </w:r>
    <w:r w:rsidR="00104004">
      <w:fldChar w:fldCharType="separate"/>
    </w:r>
    <w:r>
      <w:rPr>
        <w:noProof/>
      </w:rPr>
      <w:t>5</w:t>
    </w:r>
    <w:r w:rsidR="0010400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5F49A87" w:rsidR="00324808" w:rsidRPr="008E5D5C" w:rsidRDefault="0045769F"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99BD8"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354AA"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B2877"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864F0">
      <w:rPr>
        <w:color w:val="0095D5" w:themeColor="accent1"/>
      </w:rPr>
      <w:t>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104004">
      <w:fldChar w:fldCharType="begin"/>
    </w:r>
    <w:r w:rsidR="00104004">
      <w:instrText xml:space="preserve"> NUMPAGES  \* Arabic  \* MERGEFORMAT </w:instrText>
    </w:r>
    <w:r w:rsidR="00104004">
      <w:fldChar w:fldCharType="separate"/>
    </w:r>
    <w:r>
      <w:rPr>
        <w:noProof/>
      </w:rPr>
      <w:t>5</w:t>
    </w:r>
    <w:r w:rsidR="0010400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5"/>
  </w:num>
  <w:num w:numId="4" w16cid:durableId="1854755881">
    <w:abstractNumId w:val="5"/>
  </w:num>
  <w:num w:numId="5" w16cid:durableId="1600749496">
    <w:abstractNumId w:val="20"/>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4"/>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3"/>
  </w:num>
  <w:num w:numId="23" w16cid:durableId="1779643874">
    <w:abstractNumId w:val="21"/>
  </w:num>
  <w:num w:numId="24" w16cid:durableId="1664551872">
    <w:abstractNumId w:val="22"/>
  </w:num>
  <w:num w:numId="25" w16cid:durableId="2106225954">
    <w:abstractNumId w:val="0"/>
  </w:num>
  <w:num w:numId="26" w16cid:durableId="1999071260">
    <w:abstractNumId w:val="12"/>
  </w:num>
  <w:num w:numId="27" w16cid:durableId="9017206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26B89"/>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C07FC"/>
    <w:rsid w:val="000C1C9D"/>
    <w:rsid w:val="000C3C6E"/>
    <w:rsid w:val="000D07C3"/>
    <w:rsid w:val="000D68D8"/>
    <w:rsid w:val="000D6B69"/>
    <w:rsid w:val="000E558A"/>
    <w:rsid w:val="000E735B"/>
    <w:rsid w:val="000E7A92"/>
    <w:rsid w:val="000F1105"/>
    <w:rsid w:val="000F1B7D"/>
    <w:rsid w:val="000F712D"/>
    <w:rsid w:val="000F76CF"/>
    <w:rsid w:val="000F7E49"/>
    <w:rsid w:val="001023F9"/>
    <w:rsid w:val="001030EE"/>
    <w:rsid w:val="00104004"/>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832"/>
    <w:rsid w:val="00163E4D"/>
    <w:rsid w:val="0016666F"/>
    <w:rsid w:val="0016778C"/>
    <w:rsid w:val="00171792"/>
    <w:rsid w:val="00172077"/>
    <w:rsid w:val="001736A2"/>
    <w:rsid w:val="001747E2"/>
    <w:rsid w:val="0017710D"/>
    <w:rsid w:val="001772AE"/>
    <w:rsid w:val="00177338"/>
    <w:rsid w:val="001779A2"/>
    <w:rsid w:val="00177F45"/>
    <w:rsid w:val="001808F4"/>
    <w:rsid w:val="00182BE1"/>
    <w:rsid w:val="00183528"/>
    <w:rsid w:val="00186350"/>
    <w:rsid w:val="00192CBA"/>
    <w:rsid w:val="00195429"/>
    <w:rsid w:val="00196190"/>
    <w:rsid w:val="00196886"/>
    <w:rsid w:val="00197815"/>
    <w:rsid w:val="001A1DA6"/>
    <w:rsid w:val="001A3B16"/>
    <w:rsid w:val="001A5A7D"/>
    <w:rsid w:val="001A6D46"/>
    <w:rsid w:val="001A6DF3"/>
    <w:rsid w:val="001B0B49"/>
    <w:rsid w:val="001B1163"/>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9A"/>
    <w:rsid w:val="002502A3"/>
    <w:rsid w:val="00250405"/>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4F0"/>
    <w:rsid w:val="00286F89"/>
    <w:rsid w:val="002917A2"/>
    <w:rsid w:val="002A0160"/>
    <w:rsid w:val="002A24D0"/>
    <w:rsid w:val="002A54F5"/>
    <w:rsid w:val="002A7566"/>
    <w:rsid w:val="002B0A15"/>
    <w:rsid w:val="002B228B"/>
    <w:rsid w:val="002B24AE"/>
    <w:rsid w:val="002B463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E6B5A"/>
    <w:rsid w:val="002F35FE"/>
    <w:rsid w:val="002F4D07"/>
    <w:rsid w:val="002F6C5E"/>
    <w:rsid w:val="0030235B"/>
    <w:rsid w:val="00305B63"/>
    <w:rsid w:val="00310330"/>
    <w:rsid w:val="003113CB"/>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24EC"/>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38A9"/>
    <w:rsid w:val="003E39E1"/>
    <w:rsid w:val="003E4B10"/>
    <w:rsid w:val="003E4BEF"/>
    <w:rsid w:val="003F4719"/>
    <w:rsid w:val="003F6B63"/>
    <w:rsid w:val="0040012C"/>
    <w:rsid w:val="00400B3D"/>
    <w:rsid w:val="00402417"/>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2EC9"/>
    <w:rsid w:val="00474E4B"/>
    <w:rsid w:val="004818F0"/>
    <w:rsid w:val="00483AF6"/>
    <w:rsid w:val="004850F3"/>
    <w:rsid w:val="00490C42"/>
    <w:rsid w:val="004A40F5"/>
    <w:rsid w:val="004A598F"/>
    <w:rsid w:val="004C3017"/>
    <w:rsid w:val="004D1199"/>
    <w:rsid w:val="004E0A54"/>
    <w:rsid w:val="004E19A6"/>
    <w:rsid w:val="004E2405"/>
    <w:rsid w:val="004E3E81"/>
    <w:rsid w:val="004E470F"/>
    <w:rsid w:val="004E5019"/>
    <w:rsid w:val="004E7F9A"/>
    <w:rsid w:val="004F31F9"/>
    <w:rsid w:val="004F355A"/>
    <w:rsid w:val="004F79CB"/>
    <w:rsid w:val="00500E07"/>
    <w:rsid w:val="005012AA"/>
    <w:rsid w:val="00503BE9"/>
    <w:rsid w:val="00504A34"/>
    <w:rsid w:val="00505597"/>
    <w:rsid w:val="00507935"/>
    <w:rsid w:val="00507C02"/>
    <w:rsid w:val="005124E6"/>
    <w:rsid w:val="00512E73"/>
    <w:rsid w:val="00513285"/>
    <w:rsid w:val="00517B65"/>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CD9"/>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05FFF"/>
    <w:rsid w:val="006108B6"/>
    <w:rsid w:val="0062079F"/>
    <w:rsid w:val="0062293A"/>
    <w:rsid w:val="006235FE"/>
    <w:rsid w:val="00623C47"/>
    <w:rsid w:val="00627B1F"/>
    <w:rsid w:val="00631B22"/>
    <w:rsid w:val="00633157"/>
    <w:rsid w:val="00633754"/>
    <w:rsid w:val="0063731D"/>
    <w:rsid w:val="0064307F"/>
    <w:rsid w:val="00645368"/>
    <w:rsid w:val="00645F87"/>
    <w:rsid w:val="006478D9"/>
    <w:rsid w:val="00650185"/>
    <w:rsid w:val="006502F1"/>
    <w:rsid w:val="00655EAA"/>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4632"/>
    <w:rsid w:val="006B12AB"/>
    <w:rsid w:val="006B1B50"/>
    <w:rsid w:val="006B5046"/>
    <w:rsid w:val="006B6C35"/>
    <w:rsid w:val="006B7361"/>
    <w:rsid w:val="006B79B3"/>
    <w:rsid w:val="006B7BAC"/>
    <w:rsid w:val="006C0585"/>
    <w:rsid w:val="006C239A"/>
    <w:rsid w:val="006C29E1"/>
    <w:rsid w:val="006C2B12"/>
    <w:rsid w:val="006C7F79"/>
    <w:rsid w:val="006D1235"/>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6F79CB"/>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3765"/>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0F87"/>
    <w:rsid w:val="007F109A"/>
    <w:rsid w:val="007F2068"/>
    <w:rsid w:val="007F2652"/>
    <w:rsid w:val="007F27FF"/>
    <w:rsid w:val="007F2B18"/>
    <w:rsid w:val="007F4AB8"/>
    <w:rsid w:val="007F53DD"/>
    <w:rsid w:val="00800E20"/>
    <w:rsid w:val="008018F1"/>
    <w:rsid w:val="00803189"/>
    <w:rsid w:val="008042D1"/>
    <w:rsid w:val="00806C0C"/>
    <w:rsid w:val="00810BAE"/>
    <w:rsid w:val="00812113"/>
    <w:rsid w:val="0081434A"/>
    <w:rsid w:val="008153F8"/>
    <w:rsid w:val="00815FB2"/>
    <w:rsid w:val="00821569"/>
    <w:rsid w:val="00823216"/>
    <w:rsid w:val="00826B6A"/>
    <w:rsid w:val="00826BC7"/>
    <w:rsid w:val="00835C42"/>
    <w:rsid w:val="00835C5B"/>
    <w:rsid w:val="00841BC3"/>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1BE2"/>
    <w:rsid w:val="0088387D"/>
    <w:rsid w:val="00886E20"/>
    <w:rsid w:val="008902D5"/>
    <w:rsid w:val="00891D9B"/>
    <w:rsid w:val="00892E5F"/>
    <w:rsid w:val="008936EE"/>
    <w:rsid w:val="008944BE"/>
    <w:rsid w:val="008A0A45"/>
    <w:rsid w:val="008A1D65"/>
    <w:rsid w:val="008A2E98"/>
    <w:rsid w:val="008A3BF3"/>
    <w:rsid w:val="008B3DD9"/>
    <w:rsid w:val="008B54DB"/>
    <w:rsid w:val="008B57A7"/>
    <w:rsid w:val="008C496D"/>
    <w:rsid w:val="008C5B5F"/>
    <w:rsid w:val="008D372F"/>
    <w:rsid w:val="008D5B56"/>
    <w:rsid w:val="008D6CAB"/>
    <w:rsid w:val="008D7459"/>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3B45"/>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1EFF"/>
    <w:rsid w:val="00A22CED"/>
    <w:rsid w:val="00A2591F"/>
    <w:rsid w:val="00A26180"/>
    <w:rsid w:val="00A30345"/>
    <w:rsid w:val="00A325C4"/>
    <w:rsid w:val="00A36938"/>
    <w:rsid w:val="00A36C6A"/>
    <w:rsid w:val="00A37D64"/>
    <w:rsid w:val="00A40098"/>
    <w:rsid w:val="00A4309A"/>
    <w:rsid w:val="00A43E3B"/>
    <w:rsid w:val="00A505F4"/>
    <w:rsid w:val="00A545C7"/>
    <w:rsid w:val="00A5544C"/>
    <w:rsid w:val="00A55E69"/>
    <w:rsid w:val="00A56DA5"/>
    <w:rsid w:val="00A607EA"/>
    <w:rsid w:val="00A61908"/>
    <w:rsid w:val="00A61936"/>
    <w:rsid w:val="00A65088"/>
    <w:rsid w:val="00A656B8"/>
    <w:rsid w:val="00A660C5"/>
    <w:rsid w:val="00A67D35"/>
    <w:rsid w:val="00A710ED"/>
    <w:rsid w:val="00A75E8A"/>
    <w:rsid w:val="00A813ED"/>
    <w:rsid w:val="00A82AC2"/>
    <w:rsid w:val="00A84B2B"/>
    <w:rsid w:val="00A8551F"/>
    <w:rsid w:val="00A8633B"/>
    <w:rsid w:val="00A86D84"/>
    <w:rsid w:val="00A87EA4"/>
    <w:rsid w:val="00A9130D"/>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50D"/>
    <w:rsid w:val="00B20E88"/>
    <w:rsid w:val="00B21D9D"/>
    <w:rsid w:val="00B2342E"/>
    <w:rsid w:val="00B24C89"/>
    <w:rsid w:val="00B2607F"/>
    <w:rsid w:val="00B30AE0"/>
    <w:rsid w:val="00B3544D"/>
    <w:rsid w:val="00B41590"/>
    <w:rsid w:val="00B463AF"/>
    <w:rsid w:val="00B476AD"/>
    <w:rsid w:val="00B5217E"/>
    <w:rsid w:val="00B53F41"/>
    <w:rsid w:val="00B563B7"/>
    <w:rsid w:val="00B56D8B"/>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5CE6"/>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3D58"/>
    <w:rsid w:val="00C54A26"/>
    <w:rsid w:val="00C615B3"/>
    <w:rsid w:val="00C64EFC"/>
    <w:rsid w:val="00C65C73"/>
    <w:rsid w:val="00C67AE4"/>
    <w:rsid w:val="00C74713"/>
    <w:rsid w:val="00C75488"/>
    <w:rsid w:val="00C77D48"/>
    <w:rsid w:val="00C8099E"/>
    <w:rsid w:val="00C819B5"/>
    <w:rsid w:val="00C85083"/>
    <w:rsid w:val="00C86F54"/>
    <w:rsid w:val="00C90521"/>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30A6"/>
    <w:rsid w:val="00DB6BFB"/>
    <w:rsid w:val="00DC17E0"/>
    <w:rsid w:val="00DC69CF"/>
    <w:rsid w:val="00DC6E90"/>
    <w:rsid w:val="00DC7969"/>
    <w:rsid w:val="00DD2D4B"/>
    <w:rsid w:val="00DD67BB"/>
    <w:rsid w:val="00DD7E59"/>
    <w:rsid w:val="00DE06A9"/>
    <w:rsid w:val="00DE2549"/>
    <w:rsid w:val="00DE36E4"/>
    <w:rsid w:val="00DF5534"/>
    <w:rsid w:val="00DF6947"/>
    <w:rsid w:val="00DF7B7B"/>
    <w:rsid w:val="00DF7C03"/>
    <w:rsid w:val="00E00064"/>
    <w:rsid w:val="00E0006B"/>
    <w:rsid w:val="00E00140"/>
    <w:rsid w:val="00E01862"/>
    <w:rsid w:val="00E01A8A"/>
    <w:rsid w:val="00E01F66"/>
    <w:rsid w:val="00E04293"/>
    <w:rsid w:val="00E059B3"/>
    <w:rsid w:val="00E111F2"/>
    <w:rsid w:val="00E11873"/>
    <w:rsid w:val="00E12F6B"/>
    <w:rsid w:val="00E13D2B"/>
    <w:rsid w:val="00E155DE"/>
    <w:rsid w:val="00E233E0"/>
    <w:rsid w:val="00E255D6"/>
    <w:rsid w:val="00E32C4E"/>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4C03"/>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283B"/>
    <w:rsid w:val="00FF2FA1"/>
    <w:rsid w:val="00FF4236"/>
    <w:rsid w:val="00FF5F7B"/>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2757006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2654731">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DmptE1hx5bHJYozdFBPN" TargetMode="External"/><Relationship Id="rId18" Type="http://schemas.openxmlformats.org/officeDocument/2006/relationships/hyperlink" Target="mailto:maik.robbe@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23" Type="http://schemas.openxmlformats.org/officeDocument/2006/relationships/theme" Target="theme/theme1.xml"/><Relationship Id="rId10" Type="http://schemas.openxmlformats.org/officeDocument/2006/relationships/hyperlink" Target="file:///C:\Users\J.Bormann\AppData\Local\Microsoft\Windows\INetCache\Content.Outlook\2Y0MHN94\sennheiser.com\wma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otect-eu.mimecast.com/s/lUszCgxgJHAZzmKWSo3cGI?domain=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4434</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7</cp:revision>
  <cp:lastPrinted>2023-03-27T16:25:00Z</cp:lastPrinted>
  <dcterms:created xsi:type="dcterms:W3CDTF">2023-03-27T15:37:00Z</dcterms:created>
  <dcterms:modified xsi:type="dcterms:W3CDTF">2023-03-28T10:31:00Z</dcterms:modified>
</cp:coreProperties>
</file>